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1699" w14:textId="77777777" w:rsidR="00A71AAD" w:rsidRPr="00A71AAD" w:rsidRDefault="00A71AAD" w:rsidP="00C959D5">
      <w:pPr>
        <w:jc w:val="center"/>
        <w:rPr>
          <w:b/>
          <w:bCs/>
        </w:rPr>
      </w:pPr>
      <w:r w:rsidRPr="00A71AAD">
        <w:rPr>
          <w:b/>
          <w:bCs/>
        </w:rPr>
        <w:t>Jaarverslag Stichting Mtangani – 2025</w:t>
      </w:r>
    </w:p>
    <w:p w14:paraId="0FEC934C" w14:textId="77777777" w:rsidR="00A71AAD" w:rsidRPr="00A71AAD" w:rsidRDefault="00A71AAD" w:rsidP="00A71AAD">
      <w:pPr>
        <w:rPr>
          <w:b/>
          <w:bCs/>
        </w:rPr>
      </w:pPr>
      <w:r w:rsidRPr="00A71AAD">
        <w:rPr>
          <w:b/>
          <w:bCs/>
        </w:rPr>
        <w:t>Voorwoord</w:t>
      </w:r>
    </w:p>
    <w:p w14:paraId="01DB886E" w14:textId="42F24EEB" w:rsidR="00A71AAD" w:rsidRPr="00A71AAD" w:rsidRDefault="00A71AAD" w:rsidP="00A71AAD">
      <w:r w:rsidRPr="00A71AAD">
        <w:t>2025 was een jaar waarin we opnieuw zagen hoeveel verschil we samen kunnen maken. Dankzij sponsors, donateurs, scholen, vrijwilligers en partners in Ken</w:t>
      </w:r>
      <w:r w:rsidR="002305E4">
        <w:t>i</w:t>
      </w:r>
      <w:r w:rsidRPr="00A71AAD">
        <w:t>a konden we kinderen ondersteunen, onderwijsprojecten versterken en investeren in toekomstkansen. Tegelijkertijd moesten we moeilijke keuzes maken, bijvoorbeeld rondom het studiefonds. Dit verslag geeft een eerlijk en helder beeld van onze stappen, resultaten en plannen voor de toekomst.</w:t>
      </w:r>
    </w:p>
    <w:p w14:paraId="5E0D91D1" w14:textId="77777777" w:rsidR="00A71AAD" w:rsidRPr="00A71AAD" w:rsidRDefault="00000000" w:rsidP="00A71AAD">
      <w:r>
        <w:pict w14:anchorId="1B1C7090">
          <v:rect id="_x0000_i1025" style="width:0;height:1.5pt" o:hralign="center" o:hrstd="t" o:hr="t" fillcolor="#a0a0a0" stroked="f"/>
        </w:pict>
      </w:r>
    </w:p>
    <w:p w14:paraId="499FDF10" w14:textId="77777777" w:rsidR="00A71AAD" w:rsidRPr="00A71AAD" w:rsidRDefault="00A71AAD" w:rsidP="00A71AAD">
      <w:pPr>
        <w:rPr>
          <w:b/>
          <w:bCs/>
        </w:rPr>
      </w:pPr>
      <w:r w:rsidRPr="00A71AAD">
        <w:rPr>
          <w:b/>
          <w:bCs/>
        </w:rPr>
        <w:t>1. Onderwijs &amp; Sponsoring</w:t>
      </w:r>
    </w:p>
    <w:p w14:paraId="153D3504" w14:textId="77777777" w:rsidR="00A71AAD" w:rsidRPr="00A71AAD" w:rsidRDefault="00A71AAD" w:rsidP="00A71AAD">
      <w:pPr>
        <w:rPr>
          <w:b/>
          <w:bCs/>
        </w:rPr>
      </w:pPr>
      <w:r w:rsidRPr="00A71AAD">
        <w:rPr>
          <w:b/>
          <w:bCs/>
        </w:rPr>
        <w:t>1.1 Sponsorprogramma basisschool</w:t>
      </w:r>
    </w:p>
    <w:p w14:paraId="6827A9E0" w14:textId="42547FD7" w:rsidR="00A71AAD" w:rsidRPr="00A71AAD" w:rsidRDefault="00A71AAD" w:rsidP="00A71AAD">
      <w:r w:rsidRPr="00A71AAD">
        <w:t xml:space="preserve">In 2025 konden opnieuw </w:t>
      </w:r>
      <w:r w:rsidR="00C959D5">
        <w:t>261</w:t>
      </w:r>
      <w:r w:rsidRPr="00A71AAD">
        <w:t xml:space="preserve"> kinderen in Mtangani naar school dankzij onze Nederlandse sponsors. Hiermee kregen zij toegang tot lessen, uniformen, materialen</w:t>
      </w:r>
      <w:r w:rsidR="00C959D5">
        <w:t>,</w:t>
      </w:r>
      <w:r w:rsidR="00D611C0">
        <w:t xml:space="preserve"> goed</w:t>
      </w:r>
      <w:r w:rsidR="00C959D5">
        <w:t xml:space="preserve"> ontbijt en tussen de middag een </w:t>
      </w:r>
      <w:r w:rsidR="002305E4">
        <w:t xml:space="preserve">warme </w:t>
      </w:r>
      <w:r w:rsidR="002305E4" w:rsidRPr="00A71AAD">
        <w:t>maaltijd</w:t>
      </w:r>
      <w:r w:rsidRPr="00A71AAD">
        <w:t>.</w:t>
      </w:r>
    </w:p>
    <w:p w14:paraId="54ACE4E5" w14:textId="1DF1F945" w:rsidR="00A71AAD" w:rsidRPr="00A71AAD" w:rsidRDefault="002305E4" w:rsidP="00A71AAD">
      <w:r>
        <w:t>Een aantal sponsors</w:t>
      </w:r>
      <w:r w:rsidR="00A71AAD" w:rsidRPr="00A71AAD">
        <w:t xml:space="preserve"> bezochten de school dit jaar en zagen hoe </w:t>
      </w:r>
      <w:r>
        <w:t>goed de school draait en welke kansen de kinderen krijgen.</w:t>
      </w:r>
    </w:p>
    <w:p w14:paraId="34E33E1A" w14:textId="77777777" w:rsidR="00A71AAD" w:rsidRPr="00A71AAD" w:rsidRDefault="00000000" w:rsidP="00A71AAD">
      <w:r>
        <w:pict w14:anchorId="2D1714B6">
          <v:rect id="_x0000_i1026" style="width:0;height:1.5pt" o:hralign="center" o:hrstd="t" o:hr="t" fillcolor="#a0a0a0" stroked="f"/>
        </w:pict>
      </w:r>
    </w:p>
    <w:p w14:paraId="0CD23840" w14:textId="77777777" w:rsidR="00A71AAD" w:rsidRPr="00A71AAD" w:rsidRDefault="00A71AAD" w:rsidP="00A71AAD">
      <w:pPr>
        <w:rPr>
          <w:b/>
          <w:bCs/>
        </w:rPr>
      </w:pPr>
      <w:r w:rsidRPr="00A71AAD">
        <w:rPr>
          <w:b/>
          <w:bCs/>
        </w:rPr>
        <w:t xml:space="preserve">2. Studiefonds “Follow-up </w:t>
      </w:r>
      <w:proofErr w:type="spellStart"/>
      <w:r w:rsidRPr="00A71AAD">
        <w:rPr>
          <w:b/>
          <w:bCs/>
        </w:rPr>
        <w:t>Education</w:t>
      </w:r>
      <w:proofErr w:type="spellEnd"/>
      <w:r w:rsidRPr="00A71AAD">
        <w:rPr>
          <w:b/>
          <w:bCs/>
        </w:rPr>
        <w:t>”</w:t>
      </w:r>
    </w:p>
    <w:p w14:paraId="77C4A9B1" w14:textId="4A54857D" w:rsidR="00A71AAD" w:rsidRPr="00A71AAD" w:rsidRDefault="00A71AAD" w:rsidP="00A71AAD">
      <w:r w:rsidRPr="00A71AAD">
        <w:t>De sterk gestegen kosten van vervolgopleidingen in Ken</w:t>
      </w:r>
      <w:r w:rsidR="002305E4">
        <w:t>i</w:t>
      </w:r>
      <w:r w:rsidRPr="00A71AAD">
        <w:t>a zorgden voor een uitdagende situatie. Omdat het aantal sponsors niet in dezelfde verhouding steeg, besloot het bestuur in 2025 om het studiefonds opnieuw vorm te geven.</w:t>
      </w:r>
    </w:p>
    <w:p w14:paraId="4EAEDF37" w14:textId="77777777" w:rsidR="00A71AAD" w:rsidRPr="00A71AAD" w:rsidRDefault="00A71AAD" w:rsidP="00A71AAD">
      <w:pPr>
        <w:rPr>
          <w:b/>
          <w:bCs/>
        </w:rPr>
      </w:pPr>
      <w:r w:rsidRPr="00A71AAD">
        <w:rPr>
          <w:b/>
          <w:bCs/>
        </w:rPr>
        <w:t>2.1 Nieuwe koers</w:t>
      </w:r>
    </w:p>
    <w:p w14:paraId="25B61AD2" w14:textId="77777777" w:rsidR="00A71AAD" w:rsidRPr="00A71AAD" w:rsidRDefault="00A71AAD" w:rsidP="00A71AAD">
      <w:r w:rsidRPr="00A71AAD">
        <w:t xml:space="preserve">Vanaf 2026 gaan we niet langer tieners breed ondersteunen, maar kiezen we bewust voor intensieve begeleiding van slechts </w:t>
      </w:r>
      <w:r w:rsidRPr="00A71AAD">
        <w:rPr>
          <w:b/>
          <w:bCs/>
        </w:rPr>
        <w:t>twee tot drie talentvolle jongeren</w:t>
      </w:r>
      <w:r w:rsidRPr="00A71AAD">
        <w:t>. Zij worden vanaf hun eerste studiejaar tot en met hun start op de arbeidsmarkt begeleid en gefinancierd.</w:t>
      </w:r>
    </w:p>
    <w:p w14:paraId="562FBBF6" w14:textId="77777777" w:rsidR="00A71AAD" w:rsidRPr="00A71AAD" w:rsidRDefault="00A71AAD" w:rsidP="00A71AAD">
      <w:pPr>
        <w:rPr>
          <w:b/>
          <w:bCs/>
        </w:rPr>
      </w:pPr>
      <w:r w:rsidRPr="00A71AAD">
        <w:rPr>
          <w:b/>
          <w:bCs/>
        </w:rPr>
        <w:t>2.2 Afbouw oude trajecten</w:t>
      </w:r>
    </w:p>
    <w:p w14:paraId="004AA5C3" w14:textId="04E9166F" w:rsidR="00A71AAD" w:rsidRPr="00A71AAD" w:rsidRDefault="00A71AAD" w:rsidP="00A71AAD">
      <w:r w:rsidRPr="00A71AAD">
        <w:t>In 2025 hebben we bestaande sponsors gevraagd of zij bereid zijn weer een basisschoolleerling te sponsoren. Een groot deel zei ja, waarvoor we enorm dankbaar zijn. Hierdoor blijft de basis van ons werk</w:t>
      </w:r>
      <w:r w:rsidR="002305E4">
        <w:t xml:space="preserve">, </w:t>
      </w:r>
      <w:r w:rsidRPr="00A71AAD">
        <w:t xml:space="preserve">kinderen </w:t>
      </w:r>
      <w:r w:rsidR="002305E4">
        <w:t xml:space="preserve">goed basisonderwijs geven, </w:t>
      </w:r>
      <w:r w:rsidRPr="00A71AAD">
        <w:t>gewaarborgd.</w:t>
      </w:r>
    </w:p>
    <w:p w14:paraId="4AC5D1B4" w14:textId="77777777" w:rsidR="00A71AAD" w:rsidRPr="00A71AAD" w:rsidRDefault="00000000" w:rsidP="00A71AAD">
      <w:r>
        <w:pict w14:anchorId="69826022">
          <v:rect id="_x0000_i1027" style="width:0;height:1.5pt" o:hralign="center" o:hrstd="t" o:hr="t" fillcolor="#a0a0a0" stroked="f"/>
        </w:pict>
      </w:r>
    </w:p>
    <w:p w14:paraId="220AB226" w14:textId="77777777" w:rsidR="00A71AAD" w:rsidRPr="00A71AAD" w:rsidRDefault="00A71AAD" w:rsidP="00A71AAD">
      <w:pPr>
        <w:rPr>
          <w:b/>
          <w:bCs/>
        </w:rPr>
      </w:pPr>
      <w:r w:rsidRPr="00A71AAD">
        <w:rPr>
          <w:b/>
          <w:bCs/>
        </w:rPr>
        <w:t>3. Successen uit de community</w:t>
      </w:r>
    </w:p>
    <w:p w14:paraId="0F610FCF" w14:textId="77777777" w:rsidR="00A71AAD" w:rsidRPr="00A71AAD" w:rsidRDefault="00A71AAD" w:rsidP="00A71AAD">
      <w:pPr>
        <w:rPr>
          <w:b/>
          <w:bCs/>
        </w:rPr>
      </w:pPr>
      <w:r w:rsidRPr="00A71AAD">
        <w:rPr>
          <w:b/>
          <w:bCs/>
        </w:rPr>
        <w:t>3.1 Diploma’s &amp; afgeronde opleidingen</w:t>
      </w:r>
    </w:p>
    <w:p w14:paraId="19A82DED" w14:textId="48B9EB53" w:rsidR="00A71AAD" w:rsidRPr="00A71AAD" w:rsidRDefault="00A71AAD" w:rsidP="00A71AAD">
      <w:r w:rsidRPr="00A71AAD">
        <w:t xml:space="preserve">We zijn trots dat opnieuw meerdere jongeren afstudeerden. Een mooi voorbeeld is </w:t>
      </w:r>
      <w:r w:rsidRPr="00A71AAD">
        <w:rPr>
          <w:b/>
          <w:bCs/>
        </w:rPr>
        <w:t>Martin</w:t>
      </w:r>
      <w:r w:rsidRPr="00A71AAD">
        <w:t xml:space="preserve">, die dankzij een studiebeurs zijn diploma als elektricien behaalde. Zijn opleiding is grotendeels mogelijk gemaakt door onze partner </w:t>
      </w:r>
      <w:proofErr w:type="spellStart"/>
      <w:r w:rsidRPr="00A71AAD">
        <w:rPr>
          <w:b/>
          <w:bCs/>
        </w:rPr>
        <w:t>Melanchthon</w:t>
      </w:r>
      <w:proofErr w:type="spellEnd"/>
      <w:r w:rsidRPr="00A71AAD">
        <w:rPr>
          <w:b/>
          <w:bCs/>
        </w:rPr>
        <w:t xml:space="preserve"> Wilgenplaslaan</w:t>
      </w:r>
      <w:r w:rsidRPr="00A71AAD">
        <w:t>, die we hiervoor van harte bedanken.</w:t>
      </w:r>
      <w:r w:rsidR="00F55C2A">
        <w:t xml:space="preserve"> Daarnaast hebben 5 leerlingen hun </w:t>
      </w:r>
      <w:r w:rsidR="00AE4F08">
        <w:t>middelbareschooldiploma</w:t>
      </w:r>
      <w:r w:rsidR="00F55C2A">
        <w:t xml:space="preserve"> behaald.</w:t>
      </w:r>
    </w:p>
    <w:p w14:paraId="371DA410" w14:textId="77777777" w:rsidR="00A71AAD" w:rsidRPr="00A71AAD" w:rsidRDefault="00000000" w:rsidP="00A71AAD">
      <w:r>
        <w:pict w14:anchorId="49AEE645">
          <v:rect id="_x0000_i1028" style="width:0;height:1.5pt" o:hralign="center" o:hrstd="t" o:hr="t" fillcolor="#a0a0a0" stroked="f"/>
        </w:pict>
      </w:r>
    </w:p>
    <w:p w14:paraId="072BCF02" w14:textId="77777777" w:rsidR="00A71AAD" w:rsidRPr="00A71AAD" w:rsidRDefault="00A71AAD" w:rsidP="00A71AAD">
      <w:pPr>
        <w:rPr>
          <w:b/>
          <w:bCs/>
        </w:rPr>
      </w:pPr>
      <w:r w:rsidRPr="00A71AAD">
        <w:rPr>
          <w:b/>
          <w:bCs/>
        </w:rPr>
        <w:t>4. Projecten &amp; Activiteiten in Nederland</w:t>
      </w:r>
    </w:p>
    <w:p w14:paraId="36B1475C" w14:textId="77777777" w:rsidR="00A71AAD" w:rsidRPr="00A71AAD" w:rsidRDefault="00A71AAD" w:rsidP="00A71AAD">
      <w:pPr>
        <w:rPr>
          <w:b/>
          <w:bCs/>
        </w:rPr>
      </w:pPr>
      <w:r w:rsidRPr="00A71AAD">
        <w:rPr>
          <w:b/>
          <w:bCs/>
        </w:rPr>
        <w:lastRenderedPageBreak/>
        <w:t>4.1 Fondsenwerving</w:t>
      </w:r>
    </w:p>
    <w:p w14:paraId="4A0B60C6" w14:textId="77777777" w:rsidR="00A71AAD" w:rsidRPr="00A71AAD" w:rsidRDefault="00A71AAD" w:rsidP="00A71AAD">
      <w:r w:rsidRPr="00A71AAD">
        <w:t>In 2025 organiseerden we meerdere acties:</w:t>
      </w:r>
    </w:p>
    <w:p w14:paraId="318C694B" w14:textId="77777777" w:rsidR="00A71AAD" w:rsidRPr="00A71AAD" w:rsidRDefault="00A71AAD" w:rsidP="00A71AAD">
      <w:pPr>
        <w:numPr>
          <w:ilvl w:val="0"/>
          <w:numId w:val="2"/>
        </w:numPr>
      </w:pPr>
      <w:r w:rsidRPr="00A71AAD">
        <w:t>De “Mtangani Doelshop”-campagne in de feestmaanden (kosteloos steunen via online aankopen).</w:t>
      </w:r>
    </w:p>
    <w:p w14:paraId="6A1B5669" w14:textId="6B875C08" w:rsidR="00A71AAD" w:rsidRDefault="00A71AAD" w:rsidP="00A71AAD">
      <w:pPr>
        <w:numPr>
          <w:ilvl w:val="0"/>
          <w:numId w:val="2"/>
        </w:numPr>
      </w:pPr>
      <w:r w:rsidRPr="00A71AAD">
        <w:t xml:space="preserve">De succesvolle bijdrage-aanvraag </w:t>
      </w:r>
      <w:r w:rsidR="00655EBC">
        <w:t>bij verschillende stichtingen en particulieren</w:t>
      </w:r>
      <w:r w:rsidRPr="00A71AAD">
        <w:t xml:space="preserve"> voor </w:t>
      </w:r>
      <w:r w:rsidR="00655EBC">
        <w:t xml:space="preserve">de aanschaf van een </w:t>
      </w:r>
      <w:r w:rsidRPr="00A71AAD">
        <w:t>schoolbus</w:t>
      </w:r>
      <w:r w:rsidR="00655EBC">
        <w:t>.</w:t>
      </w:r>
    </w:p>
    <w:p w14:paraId="037F7357" w14:textId="534D0B2F" w:rsidR="00655EBC" w:rsidRPr="00A71AAD" w:rsidRDefault="00655EBC" w:rsidP="00A71AAD">
      <w:pPr>
        <w:numPr>
          <w:ilvl w:val="0"/>
          <w:numId w:val="2"/>
        </w:numPr>
      </w:pPr>
      <w:r w:rsidRPr="00655EBC">
        <w:t>Go</w:t>
      </w:r>
      <w:r>
        <w:t>-</w:t>
      </w:r>
      <w:r w:rsidRPr="00655EBC">
        <w:t xml:space="preserve">Fund actie voor </w:t>
      </w:r>
      <w:r>
        <w:t>de aanschaf van een schoolbus.</w:t>
      </w:r>
    </w:p>
    <w:p w14:paraId="52BF20FC" w14:textId="77777777" w:rsidR="00A71AAD" w:rsidRPr="00A71AAD" w:rsidRDefault="00000000" w:rsidP="00A71AAD">
      <w:r>
        <w:pict w14:anchorId="55C4D0D0">
          <v:rect id="_x0000_i1029" style="width:0;height:1.5pt" o:hralign="center" o:hrstd="t" o:hr="t" fillcolor="#a0a0a0" stroked="f"/>
        </w:pict>
      </w:r>
    </w:p>
    <w:p w14:paraId="09614FBF" w14:textId="3564218F" w:rsidR="00A71AAD" w:rsidRDefault="00A71AAD" w:rsidP="00A71AAD">
      <w:pPr>
        <w:rPr>
          <w:b/>
          <w:bCs/>
        </w:rPr>
      </w:pPr>
      <w:r w:rsidRPr="00A71AAD">
        <w:rPr>
          <w:b/>
          <w:bCs/>
        </w:rPr>
        <w:t xml:space="preserve">5. </w:t>
      </w:r>
      <w:r w:rsidR="0042453A" w:rsidRPr="00A71AAD">
        <w:rPr>
          <w:b/>
          <w:bCs/>
        </w:rPr>
        <w:t>Financiël</w:t>
      </w:r>
      <w:r w:rsidR="0042453A">
        <w:rPr>
          <w:b/>
          <w:bCs/>
        </w:rPr>
        <w:t>e samenvatting</w:t>
      </w:r>
      <w:r w:rsidRPr="00A71AAD">
        <w:rPr>
          <w:b/>
          <w:bCs/>
        </w:rPr>
        <w:t xml:space="preserve"> 2025</w:t>
      </w:r>
    </w:p>
    <w:p w14:paraId="119A7B86" w14:textId="5FA85E06" w:rsidR="00A71AAD" w:rsidRDefault="0042453A" w:rsidP="0042453A">
      <w:r w:rsidRPr="0042453A">
        <w:t xml:space="preserve">De volledige jaarrekening van 2025 </w:t>
      </w:r>
      <w:r w:rsidR="004411DD">
        <w:t xml:space="preserve">staat </w:t>
      </w:r>
      <w:r w:rsidRPr="0042453A">
        <w:t>gepubliceerd op onze website</w:t>
      </w:r>
      <w:r w:rsidR="004411DD">
        <w:t>.</w:t>
      </w:r>
    </w:p>
    <w:p w14:paraId="24D23557" w14:textId="4D054EAF" w:rsidR="0042453A" w:rsidRPr="0042453A" w:rsidRDefault="0042453A" w:rsidP="0042453A">
      <w:r w:rsidRPr="0042453A">
        <w:t xml:space="preserve">In 2025 hebben we dankzij onze donateurs, sponsors en partners opnieuw veel impact kunnen maken in Mtangani. </w:t>
      </w:r>
    </w:p>
    <w:p w14:paraId="2F55110A" w14:textId="77777777" w:rsidR="0042453A" w:rsidRPr="0042453A" w:rsidRDefault="0042453A" w:rsidP="0042453A">
      <w:pPr>
        <w:rPr>
          <w:b/>
          <w:bCs/>
        </w:rPr>
      </w:pPr>
      <w:r w:rsidRPr="0042453A">
        <w:rPr>
          <w:b/>
          <w:bCs/>
        </w:rPr>
        <w:t>Inkomsten</w:t>
      </w:r>
    </w:p>
    <w:p w14:paraId="6D7B7C94" w14:textId="77777777" w:rsidR="0042453A" w:rsidRPr="0042453A" w:rsidRDefault="0042453A" w:rsidP="0042453A">
      <w:r w:rsidRPr="0042453A">
        <w:t>Onze inkomsten bestonden voornamelijk uit:</w:t>
      </w:r>
    </w:p>
    <w:p w14:paraId="356732B3" w14:textId="77777777" w:rsidR="0042453A" w:rsidRPr="0042453A" w:rsidRDefault="0042453A" w:rsidP="0042453A">
      <w:pPr>
        <w:numPr>
          <w:ilvl w:val="0"/>
          <w:numId w:val="7"/>
        </w:numPr>
      </w:pPr>
      <w:r w:rsidRPr="0042453A">
        <w:t>structurele sponsorschappen voor leerlingen</w:t>
      </w:r>
    </w:p>
    <w:p w14:paraId="5310DD76" w14:textId="77777777" w:rsidR="0042453A" w:rsidRPr="0042453A" w:rsidRDefault="0042453A" w:rsidP="0042453A">
      <w:pPr>
        <w:numPr>
          <w:ilvl w:val="0"/>
          <w:numId w:val="7"/>
        </w:numPr>
      </w:pPr>
      <w:r w:rsidRPr="0042453A">
        <w:t>incidentele donaties van particulieren</w:t>
      </w:r>
    </w:p>
    <w:p w14:paraId="490CC8F0" w14:textId="77777777" w:rsidR="0042453A" w:rsidRPr="0042453A" w:rsidRDefault="0042453A" w:rsidP="0042453A">
      <w:pPr>
        <w:numPr>
          <w:ilvl w:val="0"/>
          <w:numId w:val="7"/>
        </w:numPr>
      </w:pPr>
      <w:r w:rsidRPr="0042453A">
        <w:t>bijdragen van partnerscholen en fondsen</w:t>
      </w:r>
    </w:p>
    <w:p w14:paraId="0A858D8F" w14:textId="487BA0A0" w:rsidR="0042453A" w:rsidRPr="0042453A" w:rsidRDefault="0042453A" w:rsidP="0042453A">
      <w:pPr>
        <w:numPr>
          <w:ilvl w:val="0"/>
          <w:numId w:val="7"/>
        </w:numPr>
      </w:pPr>
      <w:r w:rsidRPr="0042453A">
        <w:t>opbrengsten uit acties</w:t>
      </w:r>
    </w:p>
    <w:p w14:paraId="1991146A" w14:textId="77777777" w:rsidR="0042453A" w:rsidRPr="0042453A" w:rsidRDefault="0042453A" w:rsidP="0042453A">
      <w:pPr>
        <w:rPr>
          <w:b/>
          <w:bCs/>
        </w:rPr>
      </w:pPr>
      <w:r w:rsidRPr="0042453A">
        <w:rPr>
          <w:b/>
          <w:bCs/>
        </w:rPr>
        <w:t>Uitgaven</w:t>
      </w:r>
    </w:p>
    <w:p w14:paraId="6DC8E84B" w14:textId="77777777" w:rsidR="0042453A" w:rsidRPr="0042453A" w:rsidRDefault="0042453A" w:rsidP="0042453A">
      <w:r w:rsidRPr="0042453A">
        <w:t>De grootste uitgaven waren gericht op:</w:t>
      </w:r>
    </w:p>
    <w:p w14:paraId="4F847184" w14:textId="6523CC7D" w:rsidR="0042453A" w:rsidRPr="0042453A" w:rsidRDefault="0042453A" w:rsidP="0042453A">
      <w:pPr>
        <w:numPr>
          <w:ilvl w:val="0"/>
          <w:numId w:val="8"/>
        </w:numPr>
      </w:pPr>
      <w:r w:rsidRPr="0042453A">
        <w:t>onderwijs:</w:t>
      </w:r>
      <w:r w:rsidR="001F30CD">
        <w:t xml:space="preserve"> salarissen leerkrachten, lunch voor leerlingen en leerkrachten,</w:t>
      </w:r>
      <w:r w:rsidR="001F30CD" w:rsidRPr="0042453A">
        <w:t xml:space="preserve"> lesmaterialen</w:t>
      </w:r>
    </w:p>
    <w:p w14:paraId="2703C0ED" w14:textId="77777777" w:rsidR="0042453A" w:rsidRPr="0042453A" w:rsidRDefault="0042453A" w:rsidP="0042453A">
      <w:pPr>
        <w:numPr>
          <w:ilvl w:val="0"/>
          <w:numId w:val="8"/>
        </w:numPr>
      </w:pPr>
      <w:r w:rsidRPr="0042453A">
        <w:t>renovatie en onderhoud van schoolfaciliteiten</w:t>
      </w:r>
    </w:p>
    <w:p w14:paraId="560D141F" w14:textId="73DFA2F3" w:rsidR="0042453A" w:rsidRPr="0042453A" w:rsidRDefault="0042453A" w:rsidP="0042453A">
      <w:pPr>
        <w:numPr>
          <w:ilvl w:val="0"/>
          <w:numId w:val="8"/>
        </w:numPr>
      </w:pPr>
      <w:r w:rsidRPr="0042453A">
        <w:t>voedsel</w:t>
      </w:r>
      <w:r>
        <w:t>- en sport</w:t>
      </w:r>
      <w:r w:rsidRPr="0042453A">
        <w:t>programma’s en welzijn van de leerlingen</w:t>
      </w:r>
    </w:p>
    <w:p w14:paraId="2D430EA3" w14:textId="77777777" w:rsidR="0042453A" w:rsidRPr="0042453A" w:rsidRDefault="0042453A" w:rsidP="0042453A">
      <w:r w:rsidRPr="0042453A">
        <w:t>Onze uitgaven zijn stabiel gebleven, met een lichte stijging door inflatie en hogere onderwijs- en transportkosten in Kenia.</w:t>
      </w:r>
    </w:p>
    <w:p w14:paraId="009546BB" w14:textId="77777777" w:rsidR="0042453A" w:rsidRPr="0042453A" w:rsidRDefault="0042453A" w:rsidP="0042453A">
      <w:pPr>
        <w:rPr>
          <w:b/>
          <w:bCs/>
        </w:rPr>
      </w:pPr>
      <w:r w:rsidRPr="0042453A">
        <w:rPr>
          <w:b/>
          <w:bCs/>
        </w:rPr>
        <w:t>Verdeling naar projecten</w:t>
      </w:r>
    </w:p>
    <w:p w14:paraId="79C71A4B" w14:textId="3D0F01D8" w:rsidR="0042453A" w:rsidRPr="0042453A" w:rsidRDefault="0042453A" w:rsidP="0042453A">
      <w:r>
        <w:t>Bijna 100%</w:t>
      </w:r>
      <w:r w:rsidRPr="0042453A">
        <w:t xml:space="preserve"> van onze middelen ging</w:t>
      </w:r>
      <w:r w:rsidR="002341D1">
        <w:t>en</w:t>
      </w:r>
      <w:r w:rsidRPr="0042453A">
        <w:t xml:space="preserve"> direct naar de projecten in Mtangani. Interne kosten in Nederland </w:t>
      </w:r>
      <w:r>
        <w:t>bestaat enkel uit verzend-</w:t>
      </w:r>
      <w:r w:rsidR="007A62EF">
        <w:t xml:space="preserve"> </w:t>
      </w:r>
      <w:r>
        <w:t>en bankkosten.</w:t>
      </w:r>
    </w:p>
    <w:p w14:paraId="6648AF73" w14:textId="77777777" w:rsidR="0042453A" w:rsidRPr="0042453A" w:rsidRDefault="0042453A" w:rsidP="0042453A">
      <w:pPr>
        <w:rPr>
          <w:b/>
          <w:bCs/>
        </w:rPr>
      </w:pPr>
      <w:r w:rsidRPr="0042453A">
        <w:rPr>
          <w:b/>
          <w:bCs/>
        </w:rPr>
        <w:t>Resultaat</w:t>
      </w:r>
    </w:p>
    <w:p w14:paraId="0D7FAC11" w14:textId="341CBE6B" w:rsidR="0042453A" w:rsidRPr="0042453A" w:rsidRDefault="0042453A" w:rsidP="0042453A">
      <w:r w:rsidRPr="0042453A">
        <w:t>We sloten 2025 positief</w:t>
      </w:r>
      <w:r w:rsidR="004411DD">
        <w:t xml:space="preserve"> af</w:t>
      </w:r>
      <w:r w:rsidRPr="0042453A">
        <w:t>, waardoor we onze projecten in 2026 verantwoord kunnen voortzetten. De volledige jaarrekening</w:t>
      </w:r>
      <w:r w:rsidR="00E311EB">
        <w:t xml:space="preserve"> staat</w:t>
      </w:r>
      <w:r w:rsidRPr="0042453A">
        <w:t xml:space="preserve"> gepubliceerd op onze website.</w:t>
      </w:r>
    </w:p>
    <w:p w14:paraId="59ACED48" w14:textId="77777777" w:rsidR="0042453A" w:rsidRPr="00A71AAD" w:rsidRDefault="0042453A" w:rsidP="0042453A"/>
    <w:p w14:paraId="6E818EE8" w14:textId="77777777" w:rsidR="00A71AAD" w:rsidRPr="00A71AAD" w:rsidRDefault="00000000" w:rsidP="00A71AAD">
      <w:r>
        <w:pict w14:anchorId="7A8B9D0A">
          <v:rect id="_x0000_i1030" style="width:0;height:1.5pt" o:hralign="center" o:hrstd="t" o:hr="t" fillcolor="#a0a0a0" stroked="f"/>
        </w:pict>
      </w:r>
    </w:p>
    <w:p w14:paraId="7B544234" w14:textId="77777777" w:rsidR="00A71AAD" w:rsidRPr="00A71AAD" w:rsidRDefault="00A71AAD" w:rsidP="00A71AAD">
      <w:pPr>
        <w:rPr>
          <w:b/>
          <w:bCs/>
        </w:rPr>
      </w:pPr>
      <w:r w:rsidRPr="00A71AAD">
        <w:rPr>
          <w:b/>
          <w:bCs/>
        </w:rPr>
        <w:lastRenderedPageBreak/>
        <w:t>6. Vooruitblik 2026</w:t>
      </w:r>
    </w:p>
    <w:p w14:paraId="6A7CC2B1" w14:textId="77777777" w:rsidR="00A71AAD" w:rsidRPr="00A71AAD" w:rsidRDefault="00A71AAD" w:rsidP="00A71AAD">
      <w:r w:rsidRPr="00A71AAD">
        <w:t>In 2026 willen we:</w:t>
      </w:r>
    </w:p>
    <w:p w14:paraId="4F45FF9A" w14:textId="77777777" w:rsidR="00A71AAD" w:rsidRPr="00A71AAD" w:rsidRDefault="00A71AAD" w:rsidP="00A71AAD">
      <w:pPr>
        <w:numPr>
          <w:ilvl w:val="0"/>
          <w:numId w:val="6"/>
        </w:numPr>
      </w:pPr>
      <w:r w:rsidRPr="00A71AAD">
        <w:t>starten met het vernieuwde, kleinschalige studiefonds;</w:t>
      </w:r>
    </w:p>
    <w:p w14:paraId="4B6BA816" w14:textId="77777777" w:rsidR="00A71AAD" w:rsidRDefault="00A71AAD" w:rsidP="00A71AAD">
      <w:pPr>
        <w:numPr>
          <w:ilvl w:val="0"/>
          <w:numId w:val="6"/>
        </w:numPr>
      </w:pPr>
      <w:r w:rsidRPr="00A71AAD">
        <w:t xml:space="preserve">een begin maken met het </w:t>
      </w:r>
      <w:r w:rsidRPr="00A71AAD">
        <w:rPr>
          <w:b/>
          <w:bCs/>
        </w:rPr>
        <w:t>schoolbusproject</w:t>
      </w:r>
      <w:r w:rsidRPr="00A71AAD">
        <w:t>, zodat kinderen uit de omliggende dorpen veilig naar school kunnen reizen;</w:t>
      </w:r>
    </w:p>
    <w:p w14:paraId="377D17BC" w14:textId="526C2D9A" w:rsidR="0099464A" w:rsidRPr="00A71AAD" w:rsidRDefault="0099464A" w:rsidP="00A71AAD">
      <w:pPr>
        <w:numPr>
          <w:ilvl w:val="0"/>
          <w:numId w:val="6"/>
        </w:numPr>
      </w:pPr>
      <w:r>
        <w:t xml:space="preserve">ons meer focussen op de </w:t>
      </w:r>
      <w:r w:rsidR="00612D72">
        <w:t>basisschool</w:t>
      </w:r>
      <w:r>
        <w:t>;</w:t>
      </w:r>
    </w:p>
    <w:p w14:paraId="7C1C3878" w14:textId="77777777" w:rsidR="00A71AAD" w:rsidRPr="00A71AAD" w:rsidRDefault="00A71AAD" w:rsidP="00A71AAD">
      <w:pPr>
        <w:numPr>
          <w:ilvl w:val="0"/>
          <w:numId w:val="6"/>
        </w:numPr>
      </w:pPr>
      <w:r w:rsidRPr="00A71AAD">
        <w:t>investeren in digitale leermiddelen en leerkrachttraining;</w:t>
      </w:r>
    </w:p>
    <w:p w14:paraId="0D4DE146" w14:textId="7FC7E450" w:rsidR="00771189" w:rsidRDefault="00A71AAD" w:rsidP="00A71AAD">
      <w:pPr>
        <w:numPr>
          <w:ilvl w:val="0"/>
          <w:numId w:val="6"/>
        </w:numPr>
      </w:pPr>
      <w:r w:rsidRPr="00A71AAD">
        <w:t>nieuwe sponsors werven via zorgvuldig en respectvol werven</w:t>
      </w:r>
      <w:r w:rsidR="00771189">
        <w:t>.</w:t>
      </w:r>
      <w:r w:rsidRPr="00A71AAD">
        <w:t xml:space="preserve"> </w:t>
      </w:r>
    </w:p>
    <w:p w14:paraId="1BC48697" w14:textId="6E0D3F9A" w:rsidR="00A71AAD" w:rsidRPr="00A71AAD" w:rsidRDefault="00A71AAD" w:rsidP="00771189">
      <w:r w:rsidRPr="00A71AAD">
        <w:t>We kijken ernaar uit om samen opnieuw een jaar vol impact te creëren.</w:t>
      </w:r>
    </w:p>
    <w:p w14:paraId="5D6C058D" w14:textId="77777777" w:rsidR="00A71AAD" w:rsidRPr="00A71AAD" w:rsidRDefault="00000000" w:rsidP="00A71AAD">
      <w:r>
        <w:pict w14:anchorId="591494E6">
          <v:rect id="_x0000_i1031" style="width:0;height:1.5pt" o:hralign="center" o:hrstd="t" o:hr="t" fillcolor="#a0a0a0" stroked="f"/>
        </w:pict>
      </w:r>
    </w:p>
    <w:p w14:paraId="141DE2FE" w14:textId="77777777" w:rsidR="00A71AAD" w:rsidRPr="00A71AAD" w:rsidRDefault="00A71AAD" w:rsidP="00A71AAD">
      <w:pPr>
        <w:rPr>
          <w:b/>
          <w:bCs/>
        </w:rPr>
      </w:pPr>
      <w:r w:rsidRPr="00A71AAD">
        <w:rPr>
          <w:b/>
          <w:bCs/>
        </w:rPr>
        <w:t>Dankwoord</w:t>
      </w:r>
    </w:p>
    <w:p w14:paraId="5999EBE9" w14:textId="0BF3F843" w:rsidR="00A71AAD" w:rsidRPr="00A71AAD" w:rsidRDefault="00A71AAD" w:rsidP="00A71AAD">
      <w:r w:rsidRPr="00A71AAD">
        <w:t xml:space="preserve">Namens </w:t>
      </w:r>
      <w:r w:rsidR="00F627A2">
        <w:t xml:space="preserve">ons, de </w:t>
      </w:r>
      <w:r w:rsidRPr="00A71AAD">
        <w:t xml:space="preserve">kinderen, leraren en families in Mtangani: </w:t>
      </w:r>
      <w:proofErr w:type="spellStart"/>
      <w:r w:rsidR="008B1477">
        <w:rPr>
          <w:b/>
          <w:bCs/>
        </w:rPr>
        <w:t>A</w:t>
      </w:r>
      <w:r w:rsidRPr="00A71AAD">
        <w:rPr>
          <w:b/>
          <w:bCs/>
        </w:rPr>
        <w:t>sante</w:t>
      </w:r>
      <w:proofErr w:type="spellEnd"/>
      <w:r w:rsidRPr="00A71AAD">
        <w:rPr>
          <w:b/>
          <w:bCs/>
        </w:rPr>
        <w:t xml:space="preserve"> </w:t>
      </w:r>
      <w:r w:rsidR="008B1477">
        <w:rPr>
          <w:b/>
          <w:bCs/>
        </w:rPr>
        <w:t>S</w:t>
      </w:r>
      <w:r w:rsidRPr="00A71AAD">
        <w:rPr>
          <w:b/>
          <w:bCs/>
        </w:rPr>
        <w:t>ana</w:t>
      </w:r>
      <w:r w:rsidRPr="00A71AAD">
        <w:t>, heel hartelijk dank. Jullie steun maakt het verschil</w:t>
      </w:r>
      <w:r w:rsidR="00F627A2">
        <w:t xml:space="preserve">, </w:t>
      </w:r>
      <w:r w:rsidRPr="00A71AAD">
        <w:t>elke dag opnieuw.</w:t>
      </w:r>
    </w:p>
    <w:p w14:paraId="0C3A92EA" w14:textId="77777777" w:rsidR="00675D7C" w:rsidRDefault="00675D7C"/>
    <w:p w14:paraId="703F682C" w14:textId="77777777" w:rsidR="00A71AAD" w:rsidRDefault="00A71AAD"/>
    <w:p w14:paraId="5FDD8B04" w14:textId="77777777" w:rsidR="00A71AAD" w:rsidRDefault="00A71AAD"/>
    <w:sectPr w:rsidR="00A7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A47"/>
    <w:multiLevelType w:val="multilevel"/>
    <w:tmpl w:val="6662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02E3A"/>
    <w:multiLevelType w:val="multilevel"/>
    <w:tmpl w:val="5C2C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51FE0"/>
    <w:multiLevelType w:val="multilevel"/>
    <w:tmpl w:val="F210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045A2"/>
    <w:multiLevelType w:val="multilevel"/>
    <w:tmpl w:val="1DD0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92C6B"/>
    <w:multiLevelType w:val="multilevel"/>
    <w:tmpl w:val="817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16DF4"/>
    <w:multiLevelType w:val="multilevel"/>
    <w:tmpl w:val="F31E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800B8"/>
    <w:multiLevelType w:val="multilevel"/>
    <w:tmpl w:val="A5B8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44C55"/>
    <w:multiLevelType w:val="multilevel"/>
    <w:tmpl w:val="4B8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312286">
    <w:abstractNumId w:val="6"/>
  </w:num>
  <w:num w:numId="2" w16cid:durableId="299311302">
    <w:abstractNumId w:val="5"/>
  </w:num>
  <w:num w:numId="3" w16cid:durableId="1886140049">
    <w:abstractNumId w:val="0"/>
  </w:num>
  <w:num w:numId="4" w16cid:durableId="2126385766">
    <w:abstractNumId w:val="3"/>
  </w:num>
  <w:num w:numId="5" w16cid:durableId="800416394">
    <w:abstractNumId w:val="7"/>
  </w:num>
  <w:num w:numId="6" w16cid:durableId="1528325878">
    <w:abstractNumId w:val="2"/>
  </w:num>
  <w:num w:numId="7" w16cid:durableId="448933053">
    <w:abstractNumId w:val="4"/>
  </w:num>
  <w:num w:numId="8" w16cid:durableId="211717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AD"/>
    <w:rsid w:val="001C6C87"/>
    <w:rsid w:val="001F30CD"/>
    <w:rsid w:val="002305E4"/>
    <w:rsid w:val="002341D1"/>
    <w:rsid w:val="00235E86"/>
    <w:rsid w:val="0042453A"/>
    <w:rsid w:val="004411DD"/>
    <w:rsid w:val="00461A21"/>
    <w:rsid w:val="004F1824"/>
    <w:rsid w:val="00513278"/>
    <w:rsid w:val="00612D72"/>
    <w:rsid w:val="00655EBC"/>
    <w:rsid w:val="00662441"/>
    <w:rsid w:val="00675D7C"/>
    <w:rsid w:val="00711C20"/>
    <w:rsid w:val="00771189"/>
    <w:rsid w:val="007A62EF"/>
    <w:rsid w:val="0086628B"/>
    <w:rsid w:val="008B1477"/>
    <w:rsid w:val="0099464A"/>
    <w:rsid w:val="00A71AAD"/>
    <w:rsid w:val="00A978BB"/>
    <w:rsid w:val="00AE4F08"/>
    <w:rsid w:val="00B87503"/>
    <w:rsid w:val="00C959D5"/>
    <w:rsid w:val="00D611C0"/>
    <w:rsid w:val="00E17BDE"/>
    <w:rsid w:val="00E311EB"/>
    <w:rsid w:val="00F55C2A"/>
    <w:rsid w:val="00F62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C955"/>
  <w15:chartTrackingRefBased/>
  <w15:docId w15:val="{46AA1D23-8B7F-4D9B-990E-96A13A32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1A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1A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1A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1A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A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A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A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A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1A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1A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1A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1A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1A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A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A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AAD"/>
    <w:rPr>
      <w:rFonts w:eastAsiaTheme="majorEastAsia" w:cstheme="majorBidi"/>
      <w:color w:val="272727" w:themeColor="text1" w:themeTint="D8"/>
    </w:rPr>
  </w:style>
  <w:style w:type="paragraph" w:styleId="Titel">
    <w:name w:val="Title"/>
    <w:basedOn w:val="Standaard"/>
    <w:next w:val="Standaard"/>
    <w:link w:val="TitelChar"/>
    <w:uiPriority w:val="10"/>
    <w:qFormat/>
    <w:rsid w:val="00A71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A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A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A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A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AAD"/>
    <w:rPr>
      <w:i/>
      <w:iCs/>
      <w:color w:val="404040" w:themeColor="text1" w:themeTint="BF"/>
    </w:rPr>
  </w:style>
  <w:style w:type="paragraph" w:styleId="Lijstalinea">
    <w:name w:val="List Paragraph"/>
    <w:basedOn w:val="Standaard"/>
    <w:uiPriority w:val="34"/>
    <w:qFormat/>
    <w:rsid w:val="00A71AAD"/>
    <w:pPr>
      <w:ind w:left="720"/>
      <w:contextualSpacing/>
    </w:pPr>
  </w:style>
  <w:style w:type="character" w:styleId="Intensievebenadrukking">
    <w:name w:val="Intense Emphasis"/>
    <w:basedOn w:val="Standaardalinea-lettertype"/>
    <w:uiPriority w:val="21"/>
    <w:qFormat/>
    <w:rsid w:val="00A71AAD"/>
    <w:rPr>
      <w:i/>
      <w:iCs/>
      <w:color w:val="0F4761" w:themeColor="accent1" w:themeShade="BF"/>
    </w:rPr>
  </w:style>
  <w:style w:type="paragraph" w:styleId="Duidelijkcitaat">
    <w:name w:val="Intense Quote"/>
    <w:basedOn w:val="Standaard"/>
    <w:next w:val="Standaard"/>
    <w:link w:val="DuidelijkcitaatChar"/>
    <w:uiPriority w:val="30"/>
    <w:qFormat/>
    <w:rsid w:val="00A7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1AAD"/>
    <w:rPr>
      <w:i/>
      <w:iCs/>
      <w:color w:val="0F4761" w:themeColor="accent1" w:themeShade="BF"/>
    </w:rPr>
  </w:style>
  <w:style w:type="character" w:styleId="Intensieveverwijzing">
    <w:name w:val="Intense Reference"/>
    <w:basedOn w:val="Standaardalinea-lettertype"/>
    <w:uiPriority w:val="32"/>
    <w:qFormat/>
    <w:rsid w:val="00A71A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583</Words>
  <Characters>3618</Characters>
  <Application>Microsoft Office Word</Application>
  <DocSecurity>0</DocSecurity>
  <Lines>84</Lines>
  <Paragraphs>56</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Corien Norder</dc:creator>
  <cp:keywords/>
  <dc:description/>
  <cp:lastModifiedBy>Corien Norder</cp:lastModifiedBy>
  <cp:revision>21</cp:revision>
  <dcterms:created xsi:type="dcterms:W3CDTF">2025-11-10T09:45:00Z</dcterms:created>
  <dcterms:modified xsi:type="dcterms:W3CDTF">2026-04-19T08:24:00Z</dcterms:modified>
</cp:coreProperties>
</file>